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45F2872" w14:textId="49ED131F" w:rsidR="005053AB" w:rsidRPr="00862CFC" w:rsidRDefault="005053AB" w:rsidP="00390CE6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sz w:val="20"/>
          <w:szCs w:val="20"/>
        </w:rPr>
      </w:pPr>
    </w:p>
    <w:p w14:paraId="14DA8802" w14:textId="7DE4512E" w:rsidR="005053AB" w:rsidRDefault="00E04641" w:rsidP="00390CE6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4.- </w:t>
      </w:r>
      <w:r w:rsidR="005053AB" w:rsidRPr="00862CFC">
        <w:rPr>
          <w:rFonts w:ascii="Arial" w:hAnsi="Arial" w:cs="Arial"/>
          <w:b/>
          <w:sz w:val="20"/>
          <w:szCs w:val="20"/>
        </w:rPr>
        <w:t>Anális</w:t>
      </w:r>
      <w:r w:rsidR="00390CE6">
        <w:rPr>
          <w:rFonts w:ascii="Arial" w:hAnsi="Arial" w:cs="Arial"/>
          <w:b/>
          <w:sz w:val="20"/>
          <w:szCs w:val="20"/>
        </w:rPr>
        <w:t>is por competencias específicas</w:t>
      </w:r>
    </w:p>
    <w:p w14:paraId="3219B8F1" w14:textId="77777777" w:rsidR="00390CE6" w:rsidRPr="00862CFC" w:rsidRDefault="00390CE6" w:rsidP="00390CE6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5B820209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 w:rsidR="00390CE6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418" w:type="dxa"/>
          </w:tcPr>
          <w:p w14:paraId="3CC0C836" w14:textId="4F89C8B9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Aprender a </w:t>
            </w:r>
            <w:r w:rsidR="0074005A">
              <w:rPr>
                <w:rFonts w:ascii="Arial" w:hAnsi="Arial" w:cs="Arial"/>
                <w:sz w:val="20"/>
                <w:szCs w:val="20"/>
              </w:rPr>
              <w:t>aprender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45B8EF9" w:rsidR="005053AB" w:rsidRPr="0074005A" w:rsidRDefault="007400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Identifica los elementos, estrategias y técnicas que le permitan lograr el aprendizaje y los aplica considerando sus condiciones personales e intelectuales.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A3BECA9" w14:textId="77777777" w:rsidR="0074005A" w:rsidRDefault="0074005A" w:rsidP="005053AB">
            <w:pPr>
              <w:pStyle w:val="Sinespaciado"/>
            </w:pPr>
            <w:r>
              <w:t xml:space="preserve">3.1. Tipos de aprendizaje. 3.1.1. Aprendizaje significativo. </w:t>
            </w:r>
          </w:p>
          <w:p w14:paraId="718236A6" w14:textId="77777777" w:rsidR="0074005A" w:rsidRDefault="0074005A" w:rsidP="005053AB">
            <w:pPr>
              <w:pStyle w:val="Sinespaciado"/>
            </w:pPr>
            <w:r>
              <w:t xml:space="preserve">3.1.2. Aprendizaje cooperativo. </w:t>
            </w:r>
          </w:p>
          <w:p w14:paraId="223A332E" w14:textId="77777777" w:rsidR="0074005A" w:rsidRDefault="0074005A" w:rsidP="005053AB">
            <w:pPr>
              <w:pStyle w:val="Sinespaciado"/>
            </w:pPr>
            <w:r>
              <w:t xml:space="preserve">3.1.3. Aprendizaje colaborativo. </w:t>
            </w:r>
          </w:p>
          <w:p w14:paraId="40BEC7B8" w14:textId="77777777" w:rsidR="0074005A" w:rsidRDefault="0074005A" w:rsidP="005053AB">
            <w:pPr>
              <w:pStyle w:val="Sinespaciado"/>
            </w:pPr>
            <w:r>
              <w:t xml:space="preserve">3.1.4. Aprendizaje basado en problemas. </w:t>
            </w:r>
          </w:p>
          <w:p w14:paraId="1F1AF731" w14:textId="77777777" w:rsidR="0074005A" w:rsidRDefault="0074005A" w:rsidP="005053AB">
            <w:pPr>
              <w:pStyle w:val="Sinespaciado"/>
            </w:pPr>
            <w:r>
              <w:t xml:space="preserve">3.2. Obstáculos para lograr el aprendizaje. 3.2.1. Malos hábitos de estudio. </w:t>
            </w:r>
          </w:p>
          <w:p w14:paraId="08E45F54" w14:textId="77777777" w:rsidR="0074005A" w:rsidRDefault="0074005A" w:rsidP="005053AB">
            <w:pPr>
              <w:pStyle w:val="Sinespaciado"/>
            </w:pPr>
            <w:r>
              <w:t xml:space="preserve">3.2.2. Desperdicio del tiempo. </w:t>
            </w:r>
          </w:p>
          <w:p w14:paraId="2DD4997A" w14:textId="77777777" w:rsidR="0074005A" w:rsidRDefault="0074005A" w:rsidP="005053AB">
            <w:pPr>
              <w:pStyle w:val="Sinespaciado"/>
            </w:pPr>
            <w:r>
              <w:t xml:space="preserve">3.2.3. Estímulos inhibidores del aprendizaje. </w:t>
            </w:r>
          </w:p>
          <w:p w14:paraId="2A8F05BE" w14:textId="77777777" w:rsidR="0074005A" w:rsidRDefault="0074005A" w:rsidP="005053AB">
            <w:pPr>
              <w:pStyle w:val="Sinespaciado"/>
            </w:pPr>
            <w:r>
              <w:t xml:space="preserve">3.2.4. Exceso de confianza. </w:t>
            </w:r>
          </w:p>
          <w:p w14:paraId="55E2F7C5" w14:textId="77777777" w:rsidR="0074005A" w:rsidRDefault="0074005A" w:rsidP="005053AB">
            <w:pPr>
              <w:pStyle w:val="Sinespaciado"/>
            </w:pPr>
            <w:r>
              <w:t xml:space="preserve">3.2.5. Stress. </w:t>
            </w:r>
          </w:p>
          <w:p w14:paraId="0BE4DC8F" w14:textId="77777777" w:rsidR="0074005A" w:rsidRDefault="0074005A" w:rsidP="005053AB">
            <w:pPr>
              <w:pStyle w:val="Sinespaciado"/>
            </w:pPr>
            <w:r>
              <w:t xml:space="preserve">3.3. Estrategias para </w:t>
            </w:r>
            <w:r>
              <w:lastRenderedPageBreak/>
              <w:t xml:space="preserve">aprender. </w:t>
            </w:r>
          </w:p>
          <w:p w14:paraId="7BCD3A81" w14:textId="77777777" w:rsidR="0074005A" w:rsidRDefault="0074005A" w:rsidP="005053AB">
            <w:pPr>
              <w:pStyle w:val="Sinespaciado"/>
            </w:pPr>
            <w:r>
              <w:t xml:space="preserve">3.3.1. Organización del tiempo. </w:t>
            </w:r>
          </w:p>
          <w:p w14:paraId="3E332203" w14:textId="77777777" w:rsidR="0074005A" w:rsidRDefault="0074005A" w:rsidP="005053AB">
            <w:pPr>
              <w:pStyle w:val="Sinespaciado"/>
            </w:pPr>
            <w:r>
              <w:t xml:space="preserve">3.3.2. Uso de métodos de estudio. </w:t>
            </w:r>
          </w:p>
          <w:p w14:paraId="5C9B297C" w14:textId="77777777" w:rsidR="0074005A" w:rsidRDefault="0074005A" w:rsidP="005053AB">
            <w:pPr>
              <w:pStyle w:val="Sinespaciado"/>
            </w:pPr>
            <w:r>
              <w:t xml:space="preserve">3.3.3. Diseño personalizado de las estrategias de aprendizaje. </w:t>
            </w:r>
          </w:p>
          <w:p w14:paraId="7C9DFF42" w14:textId="77777777" w:rsidR="0074005A" w:rsidRDefault="0074005A" w:rsidP="005053AB">
            <w:pPr>
              <w:pStyle w:val="Sinespaciado"/>
            </w:pPr>
            <w:r>
              <w:t xml:space="preserve">3.3.4. Uso de herramientas de aprendizaje. </w:t>
            </w:r>
          </w:p>
          <w:p w14:paraId="6ED640BE" w14:textId="47936532" w:rsidR="005053AB" w:rsidRPr="00862CFC" w:rsidRDefault="007400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3.3.5. Crear un ambiente propicio para el aprendizaje.</w:t>
            </w:r>
          </w:p>
        </w:tc>
        <w:tc>
          <w:tcPr>
            <w:tcW w:w="2599" w:type="dxa"/>
          </w:tcPr>
          <w:p w14:paraId="0EF816C9" w14:textId="66BE25A6" w:rsidR="007958BD" w:rsidRDefault="00390CE6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1.- </w:t>
            </w:r>
            <w:r w:rsidR="0074005A">
              <w:rPr>
                <w:rFonts w:ascii="Arial" w:hAnsi="Arial" w:cs="Arial"/>
                <w:sz w:val="20"/>
                <w:szCs w:val="20"/>
              </w:rPr>
              <w:t>Tabla comparativa de los tipos de aprendizaje</w:t>
            </w:r>
          </w:p>
          <w:p w14:paraId="6595873B" w14:textId="6AF06B43" w:rsidR="0074005A" w:rsidRDefault="00390CE6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2.-Cuestionario paradigmas, </w:t>
            </w:r>
            <w:r w:rsidR="0074005A">
              <w:rPr>
                <w:rFonts w:ascii="Arial" w:hAnsi="Arial" w:cs="Arial"/>
                <w:sz w:val="20"/>
                <w:szCs w:val="20"/>
              </w:rPr>
              <w:t>analizar videos y presentación</w:t>
            </w:r>
          </w:p>
          <w:p w14:paraId="29B3C389" w14:textId="1369AC4C" w:rsidR="0074005A" w:rsidRPr="00862CFC" w:rsidRDefault="00390CE6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3.- </w:t>
            </w:r>
            <w:r w:rsidR="0074005A">
              <w:rPr>
                <w:rFonts w:ascii="Arial" w:hAnsi="Arial" w:cs="Arial"/>
                <w:sz w:val="20"/>
                <w:szCs w:val="20"/>
              </w:rPr>
              <w:t>Análisis de lectura “Como manejar el estress”</w:t>
            </w:r>
          </w:p>
        </w:tc>
        <w:tc>
          <w:tcPr>
            <w:tcW w:w="2599" w:type="dxa"/>
          </w:tcPr>
          <w:p w14:paraId="474BEAF6" w14:textId="5E8DB6DE" w:rsidR="008D158A" w:rsidRDefault="008D158A" w:rsidP="005053AB">
            <w:pPr>
              <w:pStyle w:val="Sinespaciado"/>
            </w:pPr>
            <w:r>
              <w:t>Proporcionar a los estudiantes los materiales necesarios para poder realizar sus tareas.</w:t>
            </w:r>
          </w:p>
          <w:p w14:paraId="087E4016" w14:textId="691B52B0" w:rsidR="007958BD" w:rsidRDefault="007958BD" w:rsidP="005053AB">
            <w:pPr>
              <w:pStyle w:val="Sinespaciado"/>
            </w:pPr>
            <w:r>
              <w:t>Presentaciones en power point en las sesiones presenciales.</w:t>
            </w:r>
          </w:p>
          <w:p w14:paraId="23B19B6C" w14:textId="4ABA095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0C1342B9" w14:textId="77777777" w:rsidR="0074005A" w:rsidRDefault="0074005A" w:rsidP="008D158A">
            <w:pPr>
              <w:pStyle w:val="Sinespaciado"/>
              <w:jc w:val="both"/>
            </w:pPr>
            <w:r>
              <w:t xml:space="preserve">Capacidad para organizar y planificar el tiempo </w:t>
            </w:r>
          </w:p>
          <w:p w14:paraId="22C9C543" w14:textId="77777777" w:rsidR="0074005A" w:rsidRDefault="0074005A" w:rsidP="008D158A">
            <w:pPr>
              <w:pStyle w:val="Sinespaciado"/>
              <w:jc w:val="both"/>
            </w:pPr>
            <w:r>
              <w:sym w:font="Symbol" w:char="F0B7"/>
            </w:r>
            <w:r>
              <w:t xml:space="preserve">Capacidad de comunicación oral y escrita </w:t>
            </w:r>
          </w:p>
          <w:p w14:paraId="54D40189" w14:textId="77777777" w:rsidR="0074005A" w:rsidRDefault="0074005A" w:rsidP="008D158A">
            <w:pPr>
              <w:pStyle w:val="Sinespaciado"/>
              <w:jc w:val="both"/>
            </w:pPr>
            <w:r>
              <w:sym w:font="Symbol" w:char="F0B7"/>
            </w:r>
            <w:r>
              <w:t xml:space="preserve">Capacidad de investigación </w:t>
            </w:r>
          </w:p>
          <w:p w14:paraId="3B81E98E" w14:textId="644BBA69" w:rsidR="005053AB" w:rsidRPr="00862CFC" w:rsidRDefault="0074005A" w:rsidP="008D158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sym w:font="Symbol" w:char="F0B7"/>
            </w:r>
            <w:r>
              <w:t xml:space="preserve"> Capacidad de trabajo en equipo</w:t>
            </w:r>
          </w:p>
        </w:tc>
        <w:tc>
          <w:tcPr>
            <w:tcW w:w="2600" w:type="dxa"/>
          </w:tcPr>
          <w:p w14:paraId="57198BE6" w14:textId="31AD355D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1-3</w:t>
            </w:r>
          </w:p>
        </w:tc>
      </w:tr>
    </w:tbl>
    <w:p w14:paraId="6F671D18" w14:textId="06CE87C8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AF3342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2B73B500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4B45ECA3" w:rsidR="005053AB" w:rsidRPr="00233468" w:rsidRDefault="00390CE6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Tabla comparativa de los tipos de aprendizaje</w:t>
            </w:r>
          </w:p>
        </w:tc>
        <w:tc>
          <w:tcPr>
            <w:tcW w:w="6498" w:type="dxa"/>
          </w:tcPr>
          <w:p w14:paraId="1E770817" w14:textId="5C7EECFC" w:rsidR="000300FF" w:rsidRPr="00862CFC" w:rsidRDefault="00390CE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958BD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E96AB73" w:rsidR="00DE26A7" w:rsidRPr="00233468" w:rsidRDefault="00390CE6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Cuestionario Paradigmas</w:t>
            </w:r>
          </w:p>
        </w:tc>
        <w:tc>
          <w:tcPr>
            <w:tcW w:w="6498" w:type="dxa"/>
          </w:tcPr>
          <w:p w14:paraId="76CEE991" w14:textId="302BF70C" w:rsidR="00DE26A7" w:rsidRPr="00862CFC" w:rsidRDefault="00390CE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958BD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310CE7EC" w:rsidR="00DE26A7" w:rsidRPr="00233468" w:rsidRDefault="00390CE6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Análisis de la lectura “Como manejar el estress”</w:t>
            </w:r>
          </w:p>
        </w:tc>
        <w:tc>
          <w:tcPr>
            <w:tcW w:w="6498" w:type="dxa"/>
          </w:tcPr>
          <w:p w14:paraId="60A70194" w14:textId="3421BA05" w:rsidR="00DE26A7" w:rsidRPr="00862CFC" w:rsidRDefault="007958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8D158A" w:rsidRPr="00862CFC" w14:paraId="765B710B" w14:textId="77777777" w:rsidTr="008D158A">
        <w:tc>
          <w:tcPr>
            <w:tcW w:w="6498" w:type="dxa"/>
          </w:tcPr>
          <w:p w14:paraId="743DBC43" w14:textId="5849BE09" w:rsidR="008D158A" w:rsidRPr="00233468" w:rsidRDefault="008D158A" w:rsidP="001F78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7F6C3C8A" w14:textId="6B2A7EA7" w:rsidR="008D158A" w:rsidRPr="00862CFC" w:rsidRDefault="008D158A" w:rsidP="001F784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58A" w:rsidRPr="00862CFC" w14:paraId="254A4CB8" w14:textId="77777777" w:rsidTr="008D158A">
        <w:tc>
          <w:tcPr>
            <w:tcW w:w="6498" w:type="dxa"/>
          </w:tcPr>
          <w:p w14:paraId="0456CEE5" w14:textId="0EF5047D" w:rsidR="008D158A" w:rsidRPr="00233468" w:rsidRDefault="008D158A" w:rsidP="001F78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14BD580" w14:textId="200C325E" w:rsidR="008D158A" w:rsidRPr="00862CFC" w:rsidRDefault="008D158A" w:rsidP="001F784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409677F5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537279B" w14:textId="4FF73076" w:rsidR="009D263E" w:rsidRPr="00862CFC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1EC4B5EE" w:rsidR="00206F1D" w:rsidRPr="00862CFC" w:rsidRDefault="0058145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51D603AB" w:rsidR="00206F1D" w:rsidRPr="00862CFC" w:rsidRDefault="0058145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63F1363" w:rsidR="000300FF" w:rsidRPr="00862CFC" w:rsidRDefault="0058145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CD78D37" w:rsidR="000300FF" w:rsidRPr="00862CFC" w:rsidRDefault="0058145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E9465B1" w:rsidR="000300FF" w:rsidRPr="00862CFC" w:rsidRDefault="0058145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6051D25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324266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21F4AF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CE79AF3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3D1E37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0DD1A8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BCA771A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EE86051" w14:textId="77777777" w:rsidR="009D263E" w:rsidRDefault="009D263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147E9FC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263E" w:rsidRPr="00106009" w14:paraId="41CC9F16" w14:textId="77777777" w:rsidTr="00D72CE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0D2E575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</w:rPr>
              <w:t>Tabla comparativa de los tipos de aprendizaje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1800C0C8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8E9039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263E" w:rsidRPr="00862CFC" w14:paraId="2E9DED6C" w14:textId="77777777" w:rsidTr="00D72CE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5B994FF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</w:rPr>
              <w:t>Cuestionario Paradigmas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8F7BD69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263E" w:rsidRPr="00862CFC" w14:paraId="219D278F" w14:textId="77777777" w:rsidTr="00D72CE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B95A5CD" w:rsidR="009D263E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</w:rPr>
              <w:t>Análisis de la lectura “Como manejar el estress”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1DFA4803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9D263E" w:rsidRPr="00862CFC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263E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32597FB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C2784FC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9D263E" w:rsidRPr="00106009" w:rsidRDefault="009D263E" w:rsidP="009D26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sectPr w:rsidR="00862CFC" w:rsidRPr="00862CFC" w:rsidSect="00581457">
      <w:headerReference w:type="default" r:id="rId8"/>
      <w:type w:val="continuous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2729E" w14:textId="77777777" w:rsidR="0050555E" w:rsidRDefault="0050555E" w:rsidP="00862CFC">
      <w:pPr>
        <w:spacing w:after="0" w:line="240" w:lineRule="auto"/>
      </w:pPr>
      <w:r>
        <w:separator/>
      </w:r>
    </w:p>
  </w:endnote>
  <w:endnote w:type="continuationSeparator" w:id="0">
    <w:p w14:paraId="4EA91819" w14:textId="77777777" w:rsidR="0050555E" w:rsidRDefault="0050555E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AF77A" w14:textId="77777777" w:rsidR="0050555E" w:rsidRDefault="0050555E" w:rsidP="00862CFC">
      <w:pPr>
        <w:spacing w:after="0" w:line="240" w:lineRule="auto"/>
      </w:pPr>
      <w:r>
        <w:separator/>
      </w:r>
    </w:p>
  </w:footnote>
  <w:footnote w:type="continuationSeparator" w:id="0">
    <w:p w14:paraId="0B9642BB" w14:textId="77777777" w:rsidR="0050555E" w:rsidRDefault="0050555E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42DA"/>
    <w:rsid w:val="000B7A39"/>
    <w:rsid w:val="00106009"/>
    <w:rsid w:val="00160D9F"/>
    <w:rsid w:val="001D7549"/>
    <w:rsid w:val="00206F1D"/>
    <w:rsid w:val="00233468"/>
    <w:rsid w:val="0025282F"/>
    <w:rsid w:val="00293FBE"/>
    <w:rsid w:val="003576C5"/>
    <w:rsid w:val="00373659"/>
    <w:rsid w:val="00390CE6"/>
    <w:rsid w:val="004A607C"/>
    <w:rsid w:val="004D6377"/>
    <w:rsid w:val="004F065B"/>
    <w:rsid w:val="005053AB"/>
    <w:rsid w:val="0050555E"/>
    <w:rsid w:val="00536B92"/>
    <w:rsid w:val="00553318"/>
    <w:rsid w:val="005624BE"/>
    <w:rsid w:val="00581457"/>
    <w:rsid w:val="00593663"/>
    <w:rsid w:val="005A5854"/>
    <w:rsid w:val="0067011D"/>
    <w:rsid w:val="006C7DF2"/>
    <w:rsid w:val="0074005A"/>
    <w:rsid w:val="00744965"/>
    <w:rsid w:val="00792DF7"/>
    <w:rsid w:val="007958BD"/>
    <w:rsid w:val="007A22EC"/>
    <w:rsid w:val="00824F18"/>
    <w:rsid w:val="00862CFC"/>
    <w:rsid w:val="00865C4A"/>
    <w:rsid w:val="008C7776"/>
    <w:rsid w:val="008D158A"/>
    <w:rsid w:val="009038D0"/>
    <w:rsid w:val="009905D5"/>
    <w:rsid w:val="00992C3B"/>
    <w:rsid w:val="009D263E"/>
    <w:rsid w:val="009E588A"/>
    <w:rsid w:val="009E6F2E"/>
    <w:rsid w:val="00A37058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DA3814"/>
    <w:rsid w:val="00DC46A5"/>
    <w:rsid w:val="00DD7D08"/>
    <w:rsid w:val="00DE26A7"/>
    <w:rsid w:val="00E0464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2</cp:revision>
  <cp:lastPrinted>2017-10-11T17:56:00Z</cp:lastPrinted>
  <dcterms:created xsi:type="dcterms:W3CDTF">2017-10-11T21:58:00Z</dcterms:created>
  <dcterms:modified xsi:type="dcterms:W3CDTF">2017-10-11T21:58:00Z</dcterms:modified>
</cp:coreProperties>
</file>